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4E0B8" w14:textId="77777777" w:rsidR="00FC1065" w:rsidRDefault="00231BB7">
      <w:pPr>
        <w:rPr>
          <w:sz w:val="32"/>
        </w:rPr>
      </w:pPr>
      <w:r>
        <w:rPr>
          <w:noProof/>
          <w:lang w:eastAsia="cs-CZ"/>
        </w:rPr>
        <w:drawing>
          <wp:anchor distT="0" distB="0" distL="114300" distR="114300" simplePos="0" relativeHeight="251657728" behindDoc="1" locked="0" layoutInCell="1" allowOverlap="1" wp14:anchorId="78E23507" wp14:editId="07777777">
            <wp:simplePos x="0" y="0"/>
            <wp:positionH relativeFrom="column">
              <wp:posOffset>-551180</wp:posOffset>
            </wp:positionH>
            <wp:positionV relativeFrom="paragraph">
              <wp:posOffset>-211455</wp:posOffset>
            </wp:positionV>
            <wp:extent cx="6834505" cy="574675"/>
            <wp:effectExtent l="0" t="0" r="444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l="999" t="11774"/>
                    <a:stretch>
                      <a:fillRect/>
                    </a:stretch>
                  </pic:blipFill>
                  <pic:spPr bwMode="auto">
                    <a:xfrm>
                      <a:off x="0" y="0"/>
                      <a:ext cx="6834505" cy="57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062CF1" w:rsidRDefault="00062CF1" w:rsidP="00062CF1">
      <w:pPr>
        <w:spacing w:before="360" w:after="360"/>
        <w:jc w:val="center"/>
        <w:rPr>
          <w:rFonts w:ascii="Georgia" w:hAnsi="Georgia"/>
          <w:b/>
          <w:sz w:val="56"/>
        </w:rPr>
      </w:pPr>
    </w:p>
    <w:p w14:paraId="70944206" w14:textId="77777777" w:rsidR="00D66EAE" w:rsidRDefault="00D66EAE" w:rsidP="00D66EAE">
      <w:pPr>
        <w:spacing w:before="360" w:after="360"/>
        <w:rPr>
          <w:rFonts w:ascii="Arial" w:hAnsi="Arial" w:cs="Arial"/>
          <w:b/>
          <w:sz w:val="24"/>
        </w:rPr>
      </w:pPr>
      <w:r w:rsidRPr="00D66EAE">
        <w:rPr>
          <w:rFonts w:ascii="Arial" w:hAnsi="Arial" w:cs="Arial"/>
          <w:b/>
          <w:sz w:val="24"/>
        </w:rPr>
        <w:t>TISKOVÁ ZPRÁVA</w:t>
      </w:r>
    </w:p>
    <w:p w14:paraId="5D59B3AD" w14:textId="62FADB1B" w:rsidR="00D66EAE" w:rsidRPr="00A204D7" w:rsidRDefault="00A204D7" w:rsidP="006E881F">
      <w:pPr>
        <w:spacing w:before="360" w:after="360"/>
        <w:jc w:val="right"/>
        <w:rPr>
          <w:rFonts w:ascii="Arial" w:hAnsi="Arial" w:cs="Arial"/>
          <w:sz w:val="24"/>
          <w:szCs w:val="24"/>
        </w:rPr>
      </w:pPr>
      <w:r w:rsidRPr="006E881F">
        <w:rPr>
          <w:rFonts w:ascii="Arial" w:hAnsi="Arial" w:cs="Arial"/>
          <w:sz w:val="24"/>
          <w:szCs w:val="24"/>
        </w:rPr>
        <w:t xml:space="preserve">V Praze, </w:t>
      </w:r>
      <w:r w:rsidR="00131CEF">
        <w:rPr>
          <w:rFonts w:ascii="Arial" w:hAnsi="Arial" w:cs="Arial"/>
          <w:sz w:val="24"/>
          <w:szCs w:val="24"/>
        </w:rPr>
        <w:t xml:space="preserve">30. 6. </w:t>
      </w:r>
      <w:r w:rsidR="00EE7BB2">
        <w:rPr>
          <w:rFonts w:ascii="Arial" w:hAnsi="Arial" w:cs="Arial"/>
          <w:sz w:val="24"/>
          <w:szCs w:val="24"/>
        </w:rPr>
        <w:t>2021</w:t>
      </w:r>
    </w:p>
    <w:p w14:paraId="0A37501D" w14:textId="77777777" w:rsidR="00D66EAE" w:rsidRPr="00D66EAE" w:rsidRDefault="00D66EAE" w:rsidP="00D66EAE">
      <w:pPr>
        <w:spacing w:before="360" w:after="360"/>
        <w:jc w:val="right"/>
        <w:rPr>
          <w:rFonts w:ascii="Arial" w:hAnsi="Arial" w:cs="Arial"/>
          <w:sz w:val="24"/>
        </w:rPr>
      </w:pPr>
    </w:p>
    <w:p w14:paraId="36E0CDFD" w14:textId="48821D61" w:rsidR="00697F54" w:rsidRPr="007B1E6D" w:rsidRDefault="00CF3E19" w:rsidP="007F1DA4">
      <w:pPr>
        <w:jc w:val="center"/>
        <w:rPr>
          <w:rFonts w:ascii="Georgia" w:hAnsi="Georgia" w:cs="Arial"/>
          <w:b/>
          <w:sz w:val="24"/>
        </w:rPr>
      </w:pPr>
      <w:bookmarkStart w:id="0" w:name="_GoBack"/>
      <w:r>
        <w:rPr>
          <w:rFonts w:ascii="Georgia" w:hAnsi="Georgia" w:cs="Arial"/>
          <w:b/>
          <w:sz w:val="48"/>
        </w:rPr>
        <w:t>MetLife se zavázala do roku 2030 investovat 500 milionů dolarů do sociální a environmentální oblasti</w:t>
      </w:r>
    </w:p>
    <w:bookmarkEnd w:id="0"/>
    <w:p w14:paraId="42ADEEED" w14:textId="77777777" w:rsidR="00CF3E19" w:rsidRDefault="00CF3E19" w:rsidP="00697F54">
      <w:pPr>
        <w:jc w:val="both"/>
        <w:rPr>
          <w:rFonts w:ascii="Arial" w:hAnsi="Arial" w:cs="Arial"/>
          <w:b/>
          <w:sz w:val="24"/>
        </w:rPr>
      </w:pPr>
    </w:p>
    <w:p w14:paraId="35858257" w14:textId="09BCBA66" w:rsidR="007F1DA4" w:rsidRPr="00A204D7" w:rsidRDefault="00CF3E19" w:rsidP="00697F54">
      <w:pPr>
        <w:jc w:val="both"/>
        <w:rPr>
          <w:rFonts w:ascii="Arial" w:hAnsi="Arial" w:cs="Arial"/>
          <w:b/>
          <w:sz w:val="24"/>
        </w:rPr>
      </w:pPr>
      <w:r>
        <w:rPr>
          <w:rFonts w:ascii="Arial" w:hAnsi="Arial" w:cs="Arial"/>
          <w:b/>
          <w:sz w:val="24"/>
        </w:rPr>
        <w:t xml:space="preserve">Pojišťovna MetLife vydala minulý týden </w:t>
      </w:r>
      <w:hyperlink r:id="rId5" w:history="1">
        <w:r w:rsidRPr="001A772B">
          <w:rPr>
            <w:rStyle w:val="Hypertextovodkaz"/>
            <w:rFonts w:ascii="Arial" w:hAnsi="Arial" w:cs="Arial"/>
            <w:b/>
            <w:sz w:val="24"/>
          </w:rPr>
          <w:t>výroční zprávu o udržitelnosti</w:t>
        </w:r>
      </w:hyperlink>
      <w:r>
        <w:rPr>
          <w:rFonts w:ascii="Arial" w:hAnsi="Arial" w:cs="Arial"/>
          <w:b/>
          <w:sz w:val="24"/>
        </w:rPr>
        <w:t xml:space="preserve">, v níž se zavázala k novým investicím se společenským přesahem. V následujících deseti letech (do roku 2030) do nich plánuje investovat 500 milionů dolarů. Čtvrtina této částky je zamýšlena pro environmentální oblast, konkrétně pro otázku změny klimatu, další finanční prostředky potom poputují zejména na podporu finanční gramotnosti </w:t>
      </w:r>
      <w:r w:rsidR="00A32998">
        <w:rPr>
          <w:rFonts w:ascii="Arial" w:hAnsi="Arial" w:cs="Arial"/>
          <w:b/>
          <w:sz w:val="24"/>
        </w:rPr>
        <w:t xml:space="preserve">sociálně znevýhodněných lidí, </w:t>
      </w:r>
      <w:r>
        <w:rPr>
          <w:rFonts w:ascii="Arial" w:hAnsi="Arial" w:cs="Arial"/>
          <w:b/>
          <w:sz w:val="24"/>
        </w:rPr>
        <w:t xml:space="preserve"> což zahrnuje </w:t>
      </w:r>
      <w:r w:rsidRPr="00CF3E19">
        <w:rPr>
          <w:rFonts w:ascii="Arial" w:hAnsi="Arial" w:cs="Arial"/>
          <w:b/>
          <w:sz w:val="24"/>
        </w:rPr>
        <w:t>podporu rasové a genderové rovnosti v komunitách s nízkými příjmy a etnicky odlišných komunitách</w:t>
      </w:r>
      <w:r>
        <w:rPr>
          <w:rFonts w:ascii="Arial" w:hAnsi="Arial" w:cs="Arial"/>
          <w:b/>
          <w:sz w:val="24"/>
        </w:rPr>
        <w:t>.</w:t>
      </w:r>
    </w:p>
    <w:p w14:paraId="4AEA0F8C" w14:textId="0D5BDF60" w:rsidR="0016010D" w:rsidRDefault="00CF3E19" w:rsidP="00CF3E19">
      <w:pPr>
        <w:jc w:val="both"/>
        <w:rPr>
          <w:rFonts w:ascii="Arial" w:hAnsi="Arial" w:cs="Arial"/>
          <w:sz w:val="24"/>
        </w:rPr>
      </w:pPr>
      <w:r>
        <w:rPr>
          <w:rFonts w:ascii="Arial" w:hAnsi="Arial" w:cs="Arial"/>
          <w:sz w:val="24"/>
        </w:rPr>
        <w:t>Výroční zpráva zdůrazňuje závazek pojišťovny MetLife podporovat diverzitu, rovnost a inkluzi nejen na pracovišti, ale v rámci celé společnosti. Jde o další logický krok, který navazuje na předchozí aktivitu MetLife</w:t>
      </w:r>
      <w:r w:rsidR="001856DC">
        <w:rPr>
          <w:rFonts w:ascii="Arial" w:hAnsi="Arial" w:cs="Arial"/>
          <w:sz w:val="24"/>
        </w:rPr>
        <w:t>. J</w:t>
      </w:r>
      <w:r>
        <w:rPr>
          <w:rFonts w:ascii="Arial" w:hAnsi="Arial" w:cs="Arial"/>
          <w:sz w:val="24"/>
        </w:rPr>
        <w:t xml:space="preserve">ako první </w:t>
      </w:r>
      <w:r w:rsidR="001856DC">
        <w:rPr>
          <w:rFonts w:ascii="Arial" w:hAnsi="Arial" w:cs="Arial"/>
          <w:sz w:val="24"/>
        </w:rPr>
        <w:t xml:space="preserve">americká </w:t>
      </w:r>
      <w:r>
        <w:rPr>
          <w:rFonts w:ascii="Arial" w:hAnsi="Arial" w:cs="Arial"/>
          <w:sz w:val="24"/>
        </w:rPr>
        <w:t xml:space="preserve">pojišťovna </w:t>
      </w:r>
      <w:r w:rsidR="001856DC">
        <w:rPr>
          <w:rFonts w:ascii="Arial" w:hAnsi="Arial" w:cs="Arial"/>
          <w:sz w:val="24"/>
        </w:rPr>
        <w:t>např. podepsala Principy OSN pro posílení postavení žen a průběžně přichází s nejrůznějšími akčními plány, jak odstranit rozdíly mezi muži a ženami ve vedení firem, na pracovním trhu i ve společnosti jako takové. Přímo pojišťovna MetLife má mezi zaměstnanci 52 % žen, ve správní radě jsou ženy zastoupeny 33 %, ve výkonných pozicích 30 % a v manažerských funkcích 42 %.</w:t>
      </w:r>
    </w:p>
    <w:p w14:paraId="5B9A7764" w14:textId="1AA3C1F3" w:rsidR="00132D1E" w:rsidRDefault="00132D1E" w:rsidP="00132D1E">
      <w:pPr>
        <w:spacing w:after="0"/>
        <w:jc w:val="both"/>
        <w:rPr>
          <w:rFonts w:ascii="Arial" w:hAnsi="Arial" w:cs="Arial"/>
          <w:sz w:val="24"/>
        </w:rPr>
      </w:pPr>
      <w:r>
        <w:rPr>
          <w:rFonts w:ascii="Arial" w:hAnsi="Arial" w:cs="Arial"/>
          <w:sz w:val="24"/>
        </w:rPr>
        <w:t>„</w:t>
      </w:r>
      <w:r w:rsidRPr="00E56296">
        <w:rPr>
          <w:rFonts w:ascii="Arial" w:hAnsi="Arial" w:cs="Arial"/>
          <w:i/>
          <w:sz w:val="24"/>
        </w:rPr>
        <w:t>Jako globální pojišťovna a účelově zaměřená společnost se snažíme vytvářet jistější a udržitelnější budoucnost pro všechny zúčastněné strany</w:t>
      </w:r>
      <w:r w:rsidRPr="00132D1E">
        <w:rPr>
          <w:rFonts w:ascii="Arial" w:hAnsi="Arial" w:cs="Arial"/>
          <w:sz w:val="24"/>
        </w:rPr>
        <w:t xml:space="preserve">," řekl prezident a generální ředitel společnosti </w:t>
      </w:r>
      <w:proofErr w:type="spellStart"/>
      <w:r w:rsidRPr="00132D1E">
        <w:rPr>
          <w:rFonts w:ascii="Arial" w:hAnsi="Arial" w:cs="Arial"/>
          <w:sz w:val="24"/>
        </w:rPr>
        <w:t>MetLife</w:t>
      </w:r>
      <w:proofErr w:type="spellEnd"/>
      <w:r w:rsidRPr="00132D1E">
        <w:rPr>
          <w:rFonts w:ascii="Arial" w:hAnsi="Arial" w:cs="Arial"/>
          <w:sz w:val="24"/>
        </w:rPr>
        <w:t xml:space="preserve"> Mich</w:t>
      </w:r>
      <w:r>
        <w:rPr>
          <w:rFonts w:ascii="Arial" w:hAnsi="Arial" w:cs="Arial"/>
          <w:sz w:val="24"/>
        </w:rPr>
        <w:t xml:space="preserve">el </w:t>
      </w:r>
      <w:proofErr w:type="spellStart"/>
      <w:r>
        <w:rPr>
          <w:rFonts w:ascii="Arial" w:hAnsi="Arial" w:cs="Arial"/>
          <w:sz w:val="24"/>
        </w:rPr>
        <w:t>Khalaf</w:t>
      </w:r>
      <w:proofErr w:type="spellEnd"/>
      <w:r>
        <w:rPr>
          <w:rFonts w:ascii="Arial" w:hAnsi="Arial" w:cs="Arial"/>
          <w:sz w:val="24"/>
        </w:rPr>
        <w:t xml:space="preserve">. </w:t>
      </w:r>
      <w:r w:rsidRPr="00E56296">
        <w:rPr>
          <w:rFonts w:ascii="Arial" w:hAnsi="Arial" w:cs="Arial"/>
          <w:i/>
          <w:sz w:val="24"/>
        </w:rPr>
        <w:t>„V návaznosti na naše 153leté dědictví vytváření finančního zabezpečení posilujeme naše závazky v oblasti životního prostředí a klimatu, rovnosti a inkluze, zdraví a blahobytu a hospodářského růstu znevýhodněných komunit</w:t>
      </w:r>
      <w:r w:rsidRPr="00132D1E">
        <w:rPr>
          <w:rFonts w:ascii="Arial" w:hAnsi="Arial" w:cs="Arial"/>
          <w:sz w:val="24"/>
        </w:rPr>
        <w:t>."</w:t>
      </w:r>
    </w:p>
    <w:p w14:paraId="175441A6" w14:textId="77777777" w:rsidR="00132D1E" w:rsidRDefault="00132D1E" w:rsidP="00132D1E">
      <w:pPr>
        <w:spacing w:after="0"/>
        <w:jc w:val="both"/>
        <w:rPr>
          <w:rFonts w:ascii="Arial" w:hAnsi="Arial" w:cs="Arial"/>
          <w:sz w:val="24"/>
        </w:rPr>
      </w:pPr>
    </w:p>
    <w:p w14:paraId="5C6E4B4B" w14:textId="18B13169" w:rsidR="00132D1E" w:rsidRDefault="00132D1E" w:rsidP="00132D1E">
      <w:pPr>
        <w:spacing w:after="0"/>
        <w:jc w:val="both"/>
        <w:rPr>
          <w:rFonts w:ascii="Arial" w:hAnsi="Arial" w:cs="Arial"/>
          <w:sz w:val="24"/>
        </w:rPr>
      </w:pPr>
      <w:r w:rsidRPr="00132D1E">
        <w:rPr>
          <w:rFonts w:ascii="Arial" w:hAnsi="Arial" w:cs="Arial"/>
          <w:sz w:val="24"/>
        </w:rPr>
        <w:t>„</w:t>
      </w:r>
      <w:r w:rsidRPr="00E56296">
        <w:rPr>
          <w:rFonts w:ascii="Arial" w:hAnsi="Arial" w:cs="Arial"/>
          <w:i/>
          <w:sz w:val="24"/>
        </w:rPr>
        <w:t>Věříme, že udržitelnost musí být ústředním bodem naší obchodní strategie a klíčovým ukazatelem ve všech aspektech našeho podnikání</w:t>
      </w:r>
      <w:r>
        <w:rPr>
          <w:rFonts w:ascii="Arial" w:hAnsi="Arial" w:cs="Arial"/>
          <w:sz w:val="24"/>
        </w:rPr>
        <w:t xml:space="preserve">,“ řekl generální ředitel MetLife CZ a SK Mario </w:t>
      </w:r>
      <w:proofErr w:type="spellStart"/>
      <w:r>
        <w:rPr>
          <w:rFonts w:ascii="Arial" w:hAnsi="Arial" w:cs="Arial"/>
          <w:sz w:val="24"/>
        </w:rPr>
        <w:t>Valdes</w:t>
      </w:r>
      <w:proofErr w:type="spellEnd"/>
      <w:r>
        <w:rPr>
          <w:rFonts w:ascii="Arial" w:hAnsi="Arial" w:cs="Arial"/>
          <w:sz w:val="24"/>
        </w:rPr>
        <w:t xml:space="preserve">. </w:t>
      </w:r>
      <w:r w:rsidR="0047104E">
        <w:rPr>
          <w:rFonts w:ascii="Arial" w:hAnsi="Arial" w:cs="Arial"/>
          <w:sz w:val="24"/>
        </w:rPr>
        <w:t>„</w:t>
      </w:r>
      <w:r w:rsidR="0047104E" w:rsidRPr="00E56296">
        <w:rPr>
          <w:rFonts w:ascii="Arial" w:hAnsi="Arial" w:cs="Arial"/>
          <w:i/>
          <w:sz w:val="24"/>
        </w:rPr>
        <w:t>Propojením našich zaměstnanců, produktů a služeb, investic a k</w:t>
      </w:r>
      <w:r w:rsidR="00E56296" w:rsidRPr="00E56296">
        <w:rPr>
          <w:rFonts w:ascii="Arial" w:hAnsi="Arial" w:cs="Arial"/>
          <w:i/>
          <w:sz w:val="24"/>
        </w:rPr>
        <w:t>omunit můžeme výrazně přispět do</w:t>
      </w:r>
      <w:r w:rsidR="0047104E" w:rsidRPr="00E56296">
        <w:rPr>
          <w:rFonts w:ascii="Arial" w:hAnsi="Arial" w:cs="Arial"/>
          <w:i/>
          <w:sz w:val="24"/>
        </w:rPr>
        <w:t>bré věci a pozitivním společenským změnám</w:t>
      </w:r>
      <w:r w:rsidR="0047104E">
        <w:rPr>
          <w:rFonts w:ascii="Arial" w:hAnsi="Arial" w:cs="Arial"/>
          <w:sz w:val="24"/>
        </w:rPr>
        <w:t>.“</w:t>
      </w:r>
    </w:p>
    <w:p w14:paraId="0B5C536C" w14:textId="77777777" w:rsidR="0047104E" w:rsidRDefault="0047104E" w:rsidP="00132D1E">
      <w:pPr>
        <w:spacing w:after="0"/>
        <w:jc w:val="both"/>
        <w:rPr>
          <w:rFonts w:ascii="Arial" w:hAnsi="Arial" w:cs="Arial"/>
          <w:sz w:val="24"/>
        </w:rPr>
      </w:pPr>
    </w:p>
    <w:p w14:paraId="166743E4" w14:textId="3C2531B4" w:rsidR="00132D1E" w:rsidRPr="00132D1E" w:rsidRDefault="0047104E" w:rsidP="00132D1E">
      <w:pPr>
        <w:spacing w:after="0"/>
        <w:jc w:val="both"/>
        <w:rPr>
          <w:rFonts w:ascii="Arial" w:hAnsi="Arial" w:cs="Arial"/>
          <w:sz w:val="24"/>
        </w:rPr>
      </w:pPr>
      <w:r>
        <w:rPr>
          <w:rFonts w:ascii="Arial" w:hAnsi="Arial" w:cs="Arial"/>
          <w:sz w:val="24"/>
        </w:rPr>
        <w:lastRenderedPageBreak/>
        <w:t xml:space="preserve">MetLife Česká republika dlouhodobě </w:t>
      </w:r>
      <w:r w:rsidR="00E94259">
        <w:rPr>
          <w:rFonts w:ascii="Arial" w:hAnsi="Arial" w:cs="Arial"/>
          <w:sz w:val="24"/>
        </w:rPr>
        <w:t xml:space="preserve">podporuje </w:t>
      </w:r>
      <w:r>
        <w:rPr>
          <w:rFonts w:ascii="Arial" w:hAnsi="Arial" w:cs="Arial"/>
          <w:sz w:val="24"/>
        </w:rPr>
        <w:t>projekt</w:t>
      </w:r>
      <w:r w:rsidR="00E94259">
        <w:rPr>
          <w:rFonts w:ascii="Arial" w:hAnsi="Arial" w:cs="Arial"/>
          <w:sz w:val="24"/>
        </w:rPr>
        <w:t>y</w:t>
      </w:r>
      <w:r>
        <w:rPr>
          <w:rFonts w:ascii="Arial" w:hAnsi="Arial" w:cs="Arial"/>
          <w:sz w:val="24"/>
        </w:rPr>
        <w:t xml:space="preserve"> spojen</w:t>
      </w:r>
      <w:r w:rsidR="00E94259">
        <w:rPr>
          <w:rFonts w:ascii="Arial" w:hAnsi="Arial" w:cs="Arial"/>
          <w:sz w:val="24"/>
        </w:rPr>
        <w:t>é</w:t>
      </w:r>
      <w:r>
        <w:rPr>
          <w:rFonts w:ascii="Arial" w:hAnsi="Arial" w:cs="Arial"/>
          <w:sz w:val="24"/>
        </w:rPr>
        <w:t xml:space="preserve"> s finanční gramotností</w:t>
      </w:r>
      <w:r w:rsidR="00132D1E">
        <w:rPr>
          <w:rFonts w:ascii="Arial" w:hAnsi="Arial" w:cs="Arial"/>
          <w:sz w:val="24"/>
        </w:rPr>
        <w:t>.</w:t>
      </w:r>
      <w:r>
        <w:rPr>
          <w:rFonts w:ascii="Arial" w:hAnsi="Arial" w:cs="Arial"/>
          <w:sz w:val="24"/>
        </w:rPr>
        <w:t xml:space="preserve"> V letošním školním roce mimo jiné podpořila projekt Junior </w:t>
      </w:r>
      <w:proofErr w:type="spellStart"/>
      <w:r>
        <w:rPr>
          <w:rFonts w:ascii="Arial" w:hAnsi="Arial" w:cs="Arial"/>
          <w:sz w:val="24"/>
        </w:rPr>
        <w:t>Achievement</w:t>
      </w:r>
      <w:proofErr w:type="spellEnd"/>
      <w:r>
        <w:rPr>
          <w:rFonts w:ascii="Arial" w:hAnsi="Arial" w:cs="Arial"/>
          <w:sz w:val="24"/>
        </w:rPr>
        <w:t xml:space="preserve"> Studentská firma, v němž se středoškoláci učí o základech podnikání a finanční gramotnosti. </w:t>
      </w:r>
      <w:r w:rsidR="00E94259">
        <w:rPr>
          <w:rFonts w:ascii="Arial" w:hAnsi="Arial" w:cs="Arial"/>
          <w:sz w:val="24"/>
        </w:rPr>
        <w:t xml:space="preserve"> Z</w:t>
      </w:r>
      <w:r>
        <w:rPr>
          <w:rFonts w:ascii="Arial" w:hAnsi="Arial" w:cs="Arial"/>
          <w:sz w:val="24"/>
        </w:rPr>
        <w:t xml:space="preserve">aměstnanci MetLife se do akce zapojili </w:t>
      </w:r>
      <w:r w:rsidR="00E94259">
        <w:rPr>
          <w:rFonts w:ascii="Arial" w:hAnsi="Arial" w:cs="Arial"/>
          <w:sz w:val="24"/>
        </w:rPr>
        <w:t xml:space="preserve">i </w:t>
      </w:r>
      <w:r>
        <w:rPr>
          <w:rFonts w:ascii="Arial" w:hAnsi="Arial" w:cs="Arial"/>
          <w:sz w:val="24"/>
        </w:rPr>
        <w:t>osobně jako mentoři, lektoři workshopů pro uč</w:t>
      </w:r>
      <w:r w:rsidR="002165D6">
        <w:rPr>
          <w:rFonts w:ascii="Arial" w:hAnsi="Arial" w:cs="Arial"/>
          <w:sz w:val="24"/>
        </w:rPr>
        <w:t>itele či hodnotitelé v komisi soutěže</w:t>
      </w:r>
      <w:r>
        <w:rPr>
          <w:rFonts w:ascii="Arial" w:hAnsi="Arial" w:cs="Arial"/>
          <w:sz w:val="24"/>
        </w:rPr>
        <w:t xml:space="preserve"> studentských firem. </w:t>
      </w:r>
      <w:r w:rsidR="00132D1E">
        <w:rPr>
          <w:rFonts w:ascii="Arial" w:hAnsi="Arial" w:cs="Arial"/>
          <w:sz w:val="24"/>
        </w:rPr>
        <w:t xml:space="preserve"> </w:t>
      </w:r>
    </w:p>
    <w:p w14:paraId="34EF25FE" w14:textId="77777777" w:rsidR="00132D1E" w:rsidRDefault="00132D1E" w:rsidP="0016010D">
      <w:pPr>
        <w:spacing w:after="0"/>
        <w:rPr>
          <w:rFonts w:ascii="Arial" w:hAnsi="Arial" w:cs="Arial"/>
          <w:sz w:val="24"/>
        </w:rPr>
      </w:pPr>
    </w:p>
    <w:p w14:paraId="6F350042" w14:textId="77777777" w:rsidR="0083504C" w:rsidRDefault="0083504C" w:rsidP="0083504C">
      <w:pPr>
        <w:spacing w:after="0"/>
        <w:rPr>
          <w:rFonts w:ascii="Arial" w:hAnsi="Arial" w:cs="Arial"/>
          <w:b/>
          <w:sz w:val="20"/>
          <w:u w:val="single"/>
        </w:rPr>
      </w:pPr>
      <w:r>
        <w:rPr>
          <w:rFonts w:ascii="Arial" w:hAnsi="Arial" w:cs="Arial"/>
          <w:b/>
          <w:sz w:val="20"/>
          <w:u w:val="single"/>
        </w:rPr>
        <w:t>Pro více informací kontaktujte:</w:t>
      </w:r>
    </w:p>
    <w:p w14:paraId="5F57D5A4" w14:textId="77777777" w:rsidR="0083504C" w:rsidRDefault="0083504C" w:rsidP="0083504C">
      <w:pPr>
        <w:spacing w:after="0" w:line="240" w:lineRule="auto"/>
        <w:rPr>
          <w:rFonts w:ascii="Arial" w:hAnsi="Arial" w:cs="Arial"/>
          <w:sz w:val="20"/>
        </w:rPr>
      </w:pPr>
    </w:p>
    <w:p w14:paraId="47ABE38C" w14:textId="77777777" w:rsidR="0083504C" w:rsidRDefault="0083504C" w:rsidP="0083504C">
      <w:pPr>
        <w:spacing w:after="0" w:line="240" w:lineRule="auto"/>
        <w:rPr>
          <w:rFonts w:ascii="Arial" w:hAnsi="Arial" w:cs="Arial"/>
          <w:sz w:val="20"/>
        </w:rPr>
      </w:pPr>
      <w:r>
        <w:rPr>
          <w:rFonts w:ascii="Arial" w:hAnsi="Arial" w:cs="Arial"/>
          <w:sz w:val="20"/>
        </w:rPr>
        <w:t>Marcela Štefcová</w:t>
      </w:r>
    </w:p>
    <w:p w14:paraId="28454C13" w14:textId="77777777" w:rsidR="0083504C" w:rsidRDefault="0083504C" w:rsidP="0083504C">
      <w:pPr>
        <w:spacing w:after="0" w:line="240" w:lineRule="auto"/>
        <w:rPr>
          <w:rFonts w:ascii="Arial" w:hAnsi="Arial" w:cs="Arial"/>
          <w:b/>
          <w:bCs/>
          <w:sz w:val="20"/>
        </w:rPr>
      </w:pPr>
      <w:proofErr w:type="spellStart"/>
      <w:r>
        <w:rPr>
          <w:rFonts w:ascii="Arial" w:hAnsi="Arial" w:cs="Arial"/>
          <w:b/>
          <w:bCs/>
          <w:sz w:val="20"/>
        </w:rPr>
        <w:t>Crest</w:t>
      </w:r>
      <w:proofErr w:type="spellEnd"/>
      <w:r>
        <w:rPr>
          <w:rFonts w:ascii="Arial" w:hAnsi="Arial" w:cs="Arial"/>
          <w:b/>
          <w:bCs/>
          <w:sz w:val="20"/>
        </w:rPr>
        <w:t xml:space="preserve"> Communications, a.s.</w:t>
      </w:r>
    </w:p>
    <w:p w14:paraId="0584430E" w14:textId="77777777" w:rsidR="0083504C" w:rsidRDefault="0083504C" w:rsidP="0083504C">
      <w:pPr>
        <w:spacing w:after="0" w:line="240" w:lineRule="auto"/>
        <w:rPr>
          <w:rFonts w:ascii="Arial" w:hAnsi="Arial" w:cs="Arial"/>
          <w:sz w:val="20"/>
        </w:rPr>
      </w:pPr>
      <w:r>
        <w:rPr>
          <w:rFonts w:ascii="Arial" w:hAnsi="Arial" w:cs="Arial"/>
          <w:sz w:val="20"/>
        </w:rPr>
        <w:t>Ostrovní 126/30</w:t>
      </w:r>
    </w:p>
    <w:p w14:paraId="3E0D34DF" w14:textId="77777777" w:rsidR="0083504C" w:rsidRDefault="0083504C" w:rsidP="0083504C">
      <w:pPr>
        <w:spacing w:after="0" w:line="240" w:lineRule="auto"/>
        <w:rPr>
          <w:rFonts w:ascii="Arial" w:hAnsi="Arial" w:cs="Arial"/>
          <w:sz w:val="20"/>
        </w:rPr>
      </w:pPr>
      <w:r>
        <w:rPr>
          <w:rFonts w:ascii="Arial" w:hAnsi="Arial" w:cs="Arial"/>
          <w:sz w:val="20"/>
        </w:rPr>
        <w:t>110 00 Praha 1</w:t>
      </w:r>
    </w:p>
    <w:p w14:paraId="1BB21F1D" w14:textId="77777777" w:rsidR="0083504C" w:rsidRDefault="0083504C" w:rsidP="0083504C">
      <w:pPr>
        <w:spacing w:after="0" w:line="240" w:lineRule="auto"/>
        <w:rPr>
          <w:rFonts w:ascii="Arial" w:hAnsi="Arial" w:cs="Arial"/>
          <w:sz w:val="20"/>
        </w:rPr>
      </w:pPr>
      <w:proofErr w:type="spellStart"/>
      <w:r>
        <w:rPr>
          <w:rFonts w:ascii="Arial" w:hAnsi="Arial" w:cs="Arial"/>
          <w:sz w:val="20"/>
        </w:rPr>
        <w:t>gsm</w:t>
      </w:r>
      <w:proofErr w:type="spellEnd"/>
      <w:r>
        <w:rPr>
          <w:rFonts w:ascii="Arial" w:hAnsi="Arial" w:cs="Arial"/>
          <w:sz w:val="20"/>
        </w:rPr>
        <w:t>: + 420 731 613 669</w:t>
      </w:r>
    </w:p>
    <w:p w14:paraId="1B6055AF" w14:textId="77777777" w:rsidR="0083504C" w:rsidRDefault="00CF3C3F" w:rsidP="0083504C">
      <w:pPr>
        <w:spacing w:after="0" w:line="240" w:lineRule="auto"/>
        <w:rPr>
          <w:rFonts w:ascii="Arial" w:hAnsi="Arial" w:cs="Arial"/>
          <w:sz w:val="20"/>
        </w:rPr>
      </w:pPr>
      <w:hyperlink w:tooltip="blocked::http://www.crestcom.cz&#10;http://www.crestcom.cz/" w:history="1">
        <w:r w:rsidR="0083504C">
          <w:rPr>
            <w:rStyle w:val="Hypertextovodkaz"/>
            <w:rFonts w:ascii="Arial" w:hAnsi="Arial" w:cs="Arial"/>
            <w:color w:val="990033"/>
            <w:sz w:val="20"/>
          </w:rPr>
          <w:t>www.crestcom.cz</w:t>
        </w:r>
      </w:hyperlink>
    </w:p>
    <w:p w14:paraId="59C3CC40" w14:textId="77777777" w:rsidR="0083504C" w:rsidRDefault="0083504C" w:rsidP="0083504C">
      <w:pPr>
        <w:spacing w:after="0" w:line="240" w:lineRule="auto"/>
        <w:rPr>
          <w:rStyle w:val="Hypertextovodkaz"/>
          <w:color w:val="990033"/>
        </w:rPr>
      </w:pPr>
      <w:r>
        <w:rPr>
          <w:rFonts w:ascii="Arial" w:hAnsi="Arial" w:cs="Arial"/>
          <w:color w:val="000000"/>
          <w:sz w:val="20"/>
        </w:rPr>
        <w:t xml:space="preserve">e-mail: </w:t>
      </w:r>
      <w:hyperlink r:id="rId6" w:history="1">
        <w:r>
          <w:rPr>
            <w:rStyle w:val="Hypertextovodkaz"/>
            <w:rFonts w:ascii="Arial" w:hAnsi="Arial" w:cs="Arial"/>
            <w:color w:val="990033"/>
            <w:sz w:val="20"/>
          </w:rPr>
          <w:t>marcela.stefcova@crestcom.cz</w:t>
        </w:r>
      </w:hyperlink>
    </w:p>
    <w:p w14:paraId="477F9D80" w14:textId="77777777" w:rsidR="0083504C" w:rsidRDefault="0083504C" w:rsidP="0083504C"/>
    <w:p w14:paraId="05CA00B5" w14:textId="77777777" w:rsidR="0083504C" w:rsidRDefault="0083504C" w:rsidP="0083504C">
      <w:pPr>
        <w:rPr>
          <w:rFonts w:ascii="Arial" w:hAnsi="Arial" w:cs="Arial"/>
          <w:b/>
          <w:sz w:val="20"/>
          <w:u w:val="single"/>
        </w:rPr>
      </w:pPr>
      <w:r>
        <w:rPr>
          <w:rFonts w:ascii="Arial" w:hAnsi="Arial" w:cs="Arial"/>
          <w:b/>
          <w:sz w:val="20"/>
          <w:u w:val="single"/>
        </w:rPr>
        <w:t>Informace pro editory</w:t>
      </w:r>
    </w:p>
    <w:p w14:paraId="3189E4FD" w14:textId="77777777" w:rsidR="0083504C" w:rsidRDefault="0083504C" w:rsidP="0083504C">
      <w:pPr>
        <w:jc w:val="both"/>
        <w:rPr>
          <w:rFonts w:ascii="Arial" w:hAnsi="Arial" w:cs="Arial"/>
          <w:sz w:val="18"/>
        </w:rPr>
      </w:pPr>
      <w:r>
        <w:rPr>
          <w:rFonts w:ascii="Arial" w:hAnsi="Arial" w:cs="Arial"/>
          <w:sz w:val="20"/>
        </w:rPr>
        <w:t xml:space="preserve">Pojišťovna </w:t>
      </w:r>
      <w:hyperlink r:id="rId7" w:history="1">
        <w:proofErr w:type="spellStart"/>
        <w:r>
          <w:rPr>
            <w:rStyle w:val="Hypertextovodkaz"/>
            <w:rFonts w:ascii="Arial" w:hAnsi="Arial" w:cs="Arial"/>
            <w:sz w:val="20"/>
          </w:rPr>
          <w:t>MetLife</w:t>
        </w:r>
        <w:proofErr w:type="spellEnd"/>
      </w:hyperlink>
      <w:r>
        <w:rPr>
          <w:rFonts w:ascii="Arial" w:hAnsi="Arial" w:cs="Arial"/>
          <w:sz w:val="20"/>
        </w:rPr>
        <w:t xml:space="preserve"> (</w:t>
      </w:r>
      <w:proofErr w:type="spellStart"/>
      <w:r>
        <w:rPr>
          <w:rFonts w:ascii="Arial" w:hAnsi="Arial" w:cs="Arial"/>
          <w:sz w:val="20"/>
        </w:rPr>
        <w:t>MetLife</w:t>
      </w:r>
      <w:proofErr w:type="spellEnd"/>
      <w:r>
        <w:rPr>
          <w:rFonts w:ascii="Arial" w:hAnsi="Arial" w:cs="Arial"/>
          <w:sz w:val="20"/>
        </w:rPr>
        <w:t xml:space="preserve"> </w:t>
      </w:r>
      <w:proofErr w:type="spellStart"/>
      <w:r>
        <w:rPr>
          <w:rFonts w:ascii="Arial" w:hAnsi="Arial" w:cs="Arial"/>
          <w:sz w:val="20"/>
        </w:rPr>
        <w:t>Europe</w:t>
      </w:r>
      <w:proofErr w:type="spellEnd"/>
      <w:r>
        <w:rPr>
          <w:rFonts w:ascii="Arial" w:hAnsi="Arial" w:cs="Arial"/>
          <w:sz w:val="20"/>
        </w:rPr>
        <w:t xml:space="preserve"> </w:t>
      </w:r>
      <w:proofErr w:type="spellStart"/>
      <w:r>
        <w:rPr>
          <w:rFonts w:ascii="Arial" w:hAnsi="Arial" w:cs="Arial"/>
          <w:sz w:val="20"/>
        </w:rPr>
        <w:t>d.a.c</w:t>
      </w:r>
      <w:proofErr w:type="spellEnd"/>
      <w:r>
        <w:rPr>
          <w:rFonts w:ascii="Arial" w:hAnsi="Arial" w:cs="Arial"/>
          <w:sz w:val="20"/>
        </w:rPr>
        <w:t xml:space="preserve">.) nabízí své služby v České republice od roku 1992. Dlouhodobě se umisťuje v žebříčku top deseti nejvyužívanějších pojišťoven v oblasti životního pojištění. </w:t>
      </w:r>
      <w:proofErr w:type="spellStart"/>
      <w:r>
        <w:rPr>
          <w:rFonts w:ascii="Arial" w:hAnsi="Arial" w:cs="Arial"/>
          <w:sz w:val="20"/>
        </w:rPr>
        <w:t>MetLife</w:t>
      </w:r>
      <w:proofErr w:type="spellEnd"/>
      <w:r>
        <w:rPr>
          <w:rFonts w:ascii="Arial" w:hAnsi="Arial" w:cs="Arial"/>
          <w:sz w:val="20"/>
        </w:rPr>
        <w:t xml:space="preserve"> </w:t>
      </w:r>
      <w:proofErr w:type="spellStart"/>
      <w:r>
        <w:rPr>
          <w:rFonts w:ascii="Arial" w:hAnsi="Arial" w:cs="Arial"/>
          <w:sz w:val="20"/>
        </w:rPr>
        <w:t>Europe</w:t>
      </w:r>
      <w:proofErr w:type="spellEnd"/>
      <w:r>
        <w:rPr>
          <w:rFonts w:ascii="Arial" w:hAnsi="Arial" w:cs="Arial"/>
          <w:sz w:val="20"/>
        </w:rPr>
        <w:t xml:space="preserve"> </w:t>
      </w:r>
      <w:proofErr w:type="spellStart"/>
      <w:r>
        <w:rPr>
          <w:rFonts w:ascii="Arial" w:hAnsi="Arial" w:cs="Arial"/>
          <w:sz w:val="20"/>
        </w:rPr>
        <w:t>d.a.c</w:t>
      </w:r>
      <w:proofErr w:type="spellEnd"/>
      <w:r>
        <w:rPr>
          <w:rFonts w:ascii="Arial" w:hAnsi="Arial" w:cs="Arial"/>
          <w:sz w:val="20"/>
        </w:rPr>
        <w:t>. je dceřinou společností MetLife, Inc., která vznikla již v roce 1868 a v současnosti spravuje pojistky 100 milionů klientů ve více než 40 zemích světa. Široká produktová nabídka zahrnuje zejména investiční životní pojištění, úrazové pojištění, speciální druhy pojištění pro ženy nebo děti či zaměstnanecké benefity.</w:t>
      </w:r>
    </w:p>
    <w:p w14:paraId="12229175" w14:textId="77777777" w:rsidR="0083504C" w:rsidRDefault="0083504C" w:rsidP="0083504C">
      <w:pPr>
        <w:rPr>
          <w:rFonts w:ascii="Arial" w:hAnsi="Arial" w:cs="Arial"/>
          <w:sz w:val="18"/>
        </w:rPr>
      </w:pPr>
    </w:p>
    <w:p w14:paraId="5A39BBE3" w14:textId="77777777" w:rsidR="0016010D" w:rsidRPr="006743ED" w:rsidRDefault="0016010D" w:rsidP="006743ED">
      <w:pPr>
        <w:rPr>
          <w:rFonts w:ascii="Arial" w:hAnsi="Arial" w:cs="Arial"/>
          <w:sz w:val="18"/>
        </w:rPr>
      </w:pPr>
    </w:p>
    <w:sectPr w:rsidR="0016010D" w:rsidRPr="006743ED" w:rsidSect="006743E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65"/>
    <w:rsid w:val="00062CF1"/>
    <w:rsid w:val="000F0F5C"/>
    <w:rsid w:val="00120CFE"/>
    <w:rsid w:val="00131CEF"/>
    <w:rsid w:val="00132D1E"/>
    <w:rsid w:val="0016010D"/>
    <w:rsid w:val="001856DC"/>
    <w:rsid w:val="001A772B"/>
    <w:rsid w:val="001B76F1"/>
    <w:rsid w:val="001D62BB"/>
    <w:rsid w:val="001D7494"/>
    <w:rsid w:val="002165D6"/>
    <w:rsid w:val="00231BB7"/>
    <w:rsid w:val="0047104E"/>
    <w:rsid w:val="004A7F4A"/>
    <w:rsid w:val="005E7B02"/>
    <w:rsid w:val="006743ED"/>
    <w:rsid w:val="00697F54"/>
    <w:rsid w:val="006E881F"/>
    <w:rsid w:val="007B1E6D"/>
    <w:rsid w:val="007F1DA4"/>
    <w:rsid w:val="0083504C"/>
    <w:rsid w:val="00A204D7"/>
    <w:rsid w:val="00A32998"/>
    <w:rsid w:val="00BC49EC"/>
    <w:rsid w:val="00C13CC8"/>
    <w:rsid w:val="00CF3C3F"/>
    <w:rsid w:val="00CF3E19"/>
    <w:rsid w:val="00D46E67"/>
    <w:rsid w:val="00D66EAE"/>
    <w:rsid w:val="00E56296"/>
    <w:rsid w:val="00E94259"/>
    <w:rsid w:val="00EE7BB2"/>
    <w:rsid w:val="00FC1065"/>
    <w:rsid w:val="446E17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054D"/>
  <w15:chartTrackingRefBased/>
  <w15:docId w15:val="{EB3EEDB0-8EE8-4D66-806F-C3C4994E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16010D"/>
    <w:rPr>
      <w:color w:val="0000FF"/>
      <w:u w:val="single"/>
    </w:rPr>
  </w:style>
  <w:style w:type="character" w:customStyle="1" w:styleId="UnresolvedMention">
    <w:name w:val="Unresolved Mention"/>
    <w:basedOn w:val="Standardnpsmoodstavce"/>
    <w:uiPriority w:val="99"/>
    <w:semiHidden/>
    <w:unhideWhenUsed/>
    <w:rsid w:val="001A772B"/>
    <w:rPr>
      <w:color w:val="605E5C"/>
      <w:shd w:val="clear" w:color="auto" w:fill="E1DFDD"/>
    </w:rPr>
  </w:style>
  <w:style w:type="character" w:styleId="Sledovanodkaz">
    <w:name w:val="FollowedHyperlink"/>
    <w:basedOn w:val="Standardnpsmoodstavce"/>
    <w:uiPriority w:val="99"/>
    <w:semiHidden/>
    <w:unhideWhenUsed/>
    <w:rsid w:val="001A77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7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etlife.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cela.stefcova@crestcom.cz" TargetMode="External"/><Relationship Id="rId5" Type="http://schemas.openxmlformats.org/officeDocument/2006/relationships/hyperlink" Target="https://sustainabilityreport.metlife.com/report/"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2947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MetLife pojišťovna, a.s.</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Kratochvilova, Lucie</dc:creator>
  <cp:keywords/>
  <cp:lastModifiedBy>Markéta Damková</cp:lastModifiedBy>
  <cp:revision>2</cp:revision>
  <cp:lastPrinted>2021-06-29T06:35:00Z</cp:lastPrinted>
  <dcterms:created xsi:type="dcterms:W3CDTF">2021-06-29T10:20:00Z</dcterms:created>
  <dcterms:modified xsi:type="dcterms:W3CDTF">2021-06-29T10:20:00Z</dcterms:modified>
</cp:coreProperties>
</file>